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E1DBA" w:rsidRDefault="002C063C">
      <w:pPr>
        <w:rPr>
          <w:rFonts w:ascii="Tahoma" w:hAnsi="Tahoma" w:cs="Tahoma"/>
          <w:lang w:val="sr-Latn-RS"/>
        </w:rPr>
      </w:pPr>
      <w:r w:rsidRPr="002C063C">
        <w:rPr>
          <w:rFonts w:ascii="Tahoma" w:hAnsi="Tahoma" w:cs="Tahoma"/>
          <w:i/>
          <w:lang w:val="sr-Latn-RS"/>
        </w:rPr>
        <w:t>NIZ MATICU</w:t>
      </w:r>
      <w:r>
        <w:rPr>
          <w:rFonts w:ascii="Tahoma" w:hAnsi="Tahoma" w:cs="Tahoma"/>
          <w:lang w:val="sr-Latn-RS"/>
        </w:rPr>
        <w:t xml:space="preserve"> – Galerija Fakulteta likovnih umetnost, Beograd</w:t>
      </w:r>
    </w:p>
    <w:p w:rsidR="002C063C" w:rsidRDefault="002C063C">
      <w:pPr>
        <w:rPr>
          <w:rFonts w:ascii="Tahoma" w:hAnsi="Tahoma" w:cs="Tahoma"/>
          <w:lang w:val="sr-Latn-RS"/>
        </w:rPr>
      </w:pPr>
      <w:r>
        <w:rPr>
          <w:rFonts w:ascii="Tahoma" w:hAnsi="Tahoma" w:cs="Tahoma"/>
          <w:lang w:val="sr-Latn-RS"/>
        </w:rPr>
        <w:t>RTS emisija Metropolis,</w:t>
      </w:r>
      <w:r w:rsidRPr="002C063C">
        <w:rPr>
          <w:rFonts w:ascii="Tahoma" w:hAnsi="Tahoma" w:cs="Tahoma"/>
          <w:lang w:val="sr-Latn-RS"/>
        </w:rPr>
        <w:t xml:space="preserve"> </w:t>
      </w:r>
      <w:r>
        <w:rPr>
          <w:rFonts w:ascii="Tahoma" w:hAnsi="Tahoma" w:cs="Tahoma"/>
          <w:lang w:val="sr-Latn-RS"/>
        </w:rPr>
        <w:t>oktobar 2002</w:t>
      </w:r>
      <w:r>
        <w:rPr>
          <w:rFonts w:ascii="Tahoma" w:hAnsi="Tahoma" w:cs="Tahoma"/>
          <w:lang w:val="sr-Latn-RS"/>
        </w:rPr>
        <w:t>,  piše: Marko Kostić</w:t>
      </w:r>
    </w:p>
    <w:p w:rsidR="002C063C" w:rsidRDefault="002C063C">
      <w:pPr>
        <w:rPr>
          <w:rFonts w:ascii="Tahoma" w:hAnsi="Tahoma" w:cs="Tahoma"/>
          <w:lang w:val="sr-Latn-RS"/>
        </w:rPr>
      </w:pPr>
      <w:r>
        <w:rPr>
          <w:rFonts w:ascii="Tahoma" w:hAnsi="Tahoma" w:cs="Tahoma"/>
          <w:lang w:val="sr-Latn-RS"/>
        </w:rPr>
        <w:t>Pojam otuđena je vrlo aktuelan iu savremenom svetu. U okviru umetnosti njega je predskazao maniristički rebus pronalaženja ključa za umetničko izražavanje u svetu bez ideala, u svetu u kome je cilj bitniji od sredstva, a materijalni ineters bitniji od duhovnih vrednosti. Kao i Hamlet, možda i Don Kihot, protagonista slika Natalije Siemonović je izgubljen u svom okruženju, zapitan i usamljen. Njega ne okružuje mrak kao simbol totalitarne represije, već svetlost kao metafora praznine i privida slobode, koja je pojedinsu potpuno nepotreban. Dakle, više kao za</w:t>
      </w:r>
      <w:bookmarkStart w:id="0" w:name="_GoBack"/>
      <w:bookmarkEnd w:id="0"/>
      <w:r>
        <w:rPr>
          <w:rFonts w:ascii="Tahoma" w:hAnsi="Tahoma" w:cs="Tahoma"/>
          <w:lang w:val="sr-Latn-RS"/>
        </w:rPr>
        <w:t>pitansot nad vrlim novim svetom, nego odgovor na diktatorsku društvenu kontrolis</w:t>
      </w:r>
      <w:r w:rsidR="00DB03EE">
        <w:rPr>
          <w:rFonts w:ascii="Tahoma" w:hAnsi="Tahoma" w:cs="Tahoma"/>
          <w:lang w:val="sr-Latn-RS"/>
        </w:rPr>
        <w:t>a</w:t>
      </w:r>
      <w:r>
        <w:rPr>
          <w:rFonts w:ascii="Tahoma" w:hAnsi="Tahoma" w:cs="Tahoma"/>
          <w:lang w:val="sr-Latn-RS"/>
        </w:rPr>
        <w:t>nost. Natalija Simeonović se hvata  u koštac sa korenima zapadnjačke postrenesansne depresije, polako se pomerajući iz svog toplijeg i koloritnijeg ranog stvralaštva, niz maticu hladnjih i pasivnijih volumenskih signala.</w:t>
      </w:r>
    </w:p>
    <w:p w:rsidR="002C063C" w:rsidRDefault="002C063C">
      <w:pPr>
        <w:rPr>
          <w:rFonts w:ascii="Tahoma" w:hAnsi="Tahoma" w:cs="Tahoma"/>
          <w:lang w:val="sr-Latn-RS"/>
        </w:rPr>
      </w:pPr>
      <w:r>
        <w:rPr>
          <w:rFonts w:ascii="Tahoma" w:hAnsi="Tahoma" w:cs="Tahoma"/>
          <w:lang w:val="sr-Latn-RS"/>
        </w:rPr>
        <w:t>Tragajući za umetničk</w:t>
      </w:r>
      <w:r w:rsidR="00DB03EE">
        <w:rPr>
          <w:rFonts w:ascii="Tahoma" w:hAnsi="Tahoma" w:cs="Tahoma"/>
          <w:lang w:val="sr-Latn-RS"/>
        </w:rPr>
        <w:t>im</w:t>
      </w:r>
      <w:r>
        <w:rPr>
          <w:rFonts w:ascii="Tahoma" w:hAnsi="Tahoma" w:cs="Tahoma"/>
          <w:lang w:val="sr-Latn-RS"/>
        </w:rPr>
        <w:t xml:space="preserve"> izlazom, u svetu u kome izlaza nema, ona slika čoveka udaljenog od života, ličnost udaljenu od sopstevne suštine, individualnost izdvojenu od ličnosti. Vešto koristeći belinu praznog pl</w:t>
      </w:r>
      <w:r w:rsidR="00DB03EE">
        <w:rPr>
          <w:rFonts w:ascii="Tahoma" w:hAnsi="Tahoma" w:cs="Tahoma"/>
          <w:lang w:val="sr-Latn-RS"/>
        </w:rPr>
        <w:t>a</w:t>
      </w:r>
      <w:r>
        <w:rPr>
          <w:rFonts w:ascii="Tahoma" w:hAnsi="Tahoma" w:cs="Tahoma"/>
          <w:lang w:val="sr-Latn-RS"/>
        </w:rPr>
        <w:t>tna</w:t>
      </w:r>
      <w:r w:rsidR="00DB03EE">
        <w:rPr>
          <w:rFonts w:ascii="Tahoma" w:hAnsi="Tahoma" w:cs="Tahoma"/>
          <w:lang w:val="sr-Latn-RS"/>
        </w:rPr>
        <w:t xml:space="preserve"> ona integriše pojam završetka i ponovnog početka, klaustoifobiju sa prostranstvom, univerzalno sa konkretnim, pojam ništavila sa pojmom mnoštva. Redefinišući, čak i kritikujuću savremeno shvatanje pojma ljudske slobode, putem kontrasnog usaglašavanja praznine slikarskog materijala i izrazitosti likovnog akcenta, ona spaja nespojivo, pronalazeći kontinuitet na otpadu civilizacije, u apokaliptičnom prizoru smaka sveta u kome je  čovek u prostoru između zemlje i kosmosa, istovremeno i živ i mrtav.</w:t>
      </w:r>
    </w:p>
    <w:p w:rsidR="00DB03EE" w:rsidRPr="002C063C" w:rsidRDefault="00DB03EE">
      <w:pPr>
        <w:rPr>
          <w:rFonts w:ascii="Tahoma" w:hAnsi="Tahoma" w:cs="Tahoma"/>
          <w:lang w:val="sr-Latn-RS"/>
        </w:rPr>
      </w:pPr>
      <w:r>
        <w:rPr>
          <w:rFonts w:ascii="Tahoma" w:hAnsi="Tahoma" w:cs="Tahoma"/>
          <w:lang w:val="sr-Latn-RS"/>
        </w:rPr>
        <w:t>Ova izložba je senka sumnje nad našim postojanjem, koja kao da pokušava da nam poruči da je svest o smrti neophodna za svest o rađanju, koja neminovno sledi. Time se  slikarka udaljuje od manirističke distanciranosti i korsti simboliku vizantijskog prostorno- vremenskog sjedinjenja, oca i sina, pobede i poraza, smrti i vaskrsenja.</w:t>
      </w:r>
    </w:p>
    <w:sectPr w:rsidR="00DB03EE" w:rsidRPr="002C063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C063C"/>
    <w:rsid w:val="001F6ED9"/>
    <w:rsid w:val="002C063C"/>
    <w:rsid w:val="009552A8"/>
    <w:rsid w:val="00D303BF"/>
    <w:rsid w:val="00DB03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1</Pages>
  <Words>302</Words>
  <Characters>1726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Natalija</dc:creator>
  <cp:lastModifiedBy>Natalija</cp:lastModifiedBy>
  <cp:revision>1</cp:revision>
  <dcterms:created xsi:type="dcterms:W3CDTF">2012-11-21T11:27:00Z</dcterms:created>
  <dcterms:modified xsi:type="dcterms:W3CDTF">2012-11-21T12:06:00Z</dcterms:modified>
</cp:coreProperties>
</file>